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50" w:type="dxa"/>
        <w:tblLook w:val="01E0"/>
      </w:tblPr>
      <w:tblGrid>
        <w:gridCol w:w="4860"/>
        <w:gridCol w:w="4779"/>
      </w:tblGrid>
      <w:tr w:rsidR="007820E1" w:rsidRPr="007820E1" w:rsidTr="00545134">
        <w:trPr>
          <w:trHeight w:val="1625"/>
        </w:trPr>
        <w:tc>
          <w:tcPr>
            <w:tcW w:w="4860" w:type="dxa"/>
          </w:tcPr>
          <w:p w:rsidR="00E46154" w:rsidRPr="00E46154" w:rsidRDefault="00E46154" w:rsidP="00E46154">
            <w:pPr>
              <w:pStyle w:val="a5"/>
              <w:spacing w:line="276" w:lineRule="auto"/>
              <w:jc w:val="left"/>
              <w:rPr>
                <w:szCs w:val="28"/>
              </w:rPr>
            </w:pPr>
            <w:r w:rsidRPr="00E46154">
              <w:rPr>
                <w:szCs w:val="28"/>
              </w:rPr>
              <w:t xml:space="preserve">Положение рассмотрено </w:t>
            </w:r>
          </w:p>
          <w:p w:rsidR="00E46154" w:rsidRPr="00E46154" w:rsidRDefault="00E46154" w:rsidP="00E46154">
            <w:pPr>
              <w:pStyle w:val="a5"/>
              <w:spacing w:line="276" w:lineRule="auto"/>
              <w:jc w:val="left"/>
              <w:rPr>
                <w:szCs w:val="28"/>
              </w:rPr>
            </w:pPr>
            <w:r w:rsidRPr="00E46154">
              <w:rPr>
                <w:szCs w:val="28"/>
              </w:rPr>
              <w:t xml:space="preserve">и согласовано на заседании </w:t>
            </w:r>
          </w:p>
          <w:p w:rsidR="00E46154" w:rsidRPr="00E46154" w:rsidRDefault="00E46154" w:rsidP="00E46154">
            <w:pPr>
              <w:pStyle w:val="a5"/>
              <w:spacing w:line="276" w:lineRule="auto"/>
              <w:jc w:val="left"/>
              <w:rPr>
                <w:szCs w:val="28"/>
              </w:rPr>
            </w:pPr>
            <w:r w:rsidRPr="00E46154">
              <w:rPr>
                <w:szCs w:val="28"/>
              </w:rPr>
              <w:t xml:space="preserve">Совета техникума </w:t>
            </w:r>
          </w:p>
          <w:p w:rsidR="00E46154" w:rsidRPr="00E46154" w:rsidRDefault="00E46154" w:rsidP="00E46154">
            <w:pPr>
              <w:pStyle w:val="a5"/>
              <w:spacing w:line="276" w:lineRule="auto"/>
              <w:jc w:val="left"/>
              <w:rPr>
                <w:szCs w:val="28"/>
              </w:rPr>
            </w:pPr>
            <w:r w:rsidRPr="00E46154">
              <w:rPr>
                <w:szCs w:val="28"/>
              </w:rPr>
              <w:t xml:space="preserve">протокол № 1от 19.09.2015 г. </w:t>
            </w:r>
          </w:p>
          <w:p w:rsidR="007820E1" w:rsidRPr="007820E1" w:rsidRDefault="007820E1" w:rsidP="007820E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820E1" w:rsidRPr="007820E1" w:rsidRDefault="007820E1" w:rsidP="007820E1">
            <w:pPr>
              <w:keepNext/>
              <w:shd w:val="clear" w:color="auto" w:fill="FFFFFF"/>
              <w:autoSpaceDE w:val="0"/>
              <w:autoSpaceDN w:val="0"/>
              <w:adjustRightInd w:val="0"/>
              <w:spacing w:before="269" w:line="276" w:lineRule="auto"/>
              <w:ind w:left="351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</w:rPr>
            </w:pPr>
          </w:p>
        </w:tc>
        <w:tc>
          <w:tcPr>
            <w:tcW w:w="4779" w:type="dxa"/>
            <w:hideMark/>
          </w:tcPr>
          <w:p w:rsidR="007820E1" w:rsidRPr="007820E1" w:rsidRDefault="007820E1" w:rsidP="007820E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820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Утверждаю                            </w:t>
            </w:r>
          </w:p>
          <w:p w:rsidR="007820E1" w:rsidRPr="007820E1" w:rsidRDefault="007820E1" w:rsidP="007820E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20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Директор КГБ ПОУ  ХТЭТ</w:t>
            </w:r>
          </w:p>
          <w:p w:rsidR="007820E1" w:rsidRPr="007820E1" w:rsidRDefault="007820E1" w:rsidP="007820E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20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______________ В.В. Корсаков</w:t>
            </w:r>
          </w:p>
          <w:p w:rsidR="007820E1" w:rsidRPr="007820E1" w:rsidRDefault="007820E1" w:rsidP="007820E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20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«</w:t>
            </w:r>
            <w:r w:rsidRPr="007820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24</w:t>
            </w:r>
            <w:r w:rsidRPr="007820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  <w:r w:rsidRPr="007820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сентября </w:t>
            </w:r>
            <w:r w:rsidRPr="007820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2015г.</w:t>
            </w:r>
          </w:p>
          <w:p w:rsidR="007820E1" w:rsidRPr="007820E1" w:rsidRDefault="007820E1" w:rsidP="007820E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20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Приказ КГБ ПОУ ХТЭТ</w:t>
            </w:r>
          </w:p>
          <w:p w:rsidR="007820E1" w:rsidRPr="007820E1" w:rsidRDefault="007820E1" w:rsidP="007820E1">
            <w:pPr>
              <w:widowControl/>
              <w:tabs>
                <w:tab w:val="left" w:pos="1512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7820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от </w:t>
            </w:r>
            <w:r w:rsidRPr="007820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«24» 09  </w:t>
            </w:r>
            <w:r w:rsidRPr="007820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2015г. </w:t>
            </w:r>
            <w:r w:rsidRPr="007820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№ 57-од</w:t>
            </w:r>
          </w:p>
          <w:p w:rsidR="007820E1" w:rsidRPr="007820E1" w:rsidRDefault="007820E1" w:rsidP="007820E1">
            <w:pPr>
              <w:keepNext/>
              <w:shd w:val="clear" w:color="auto" w:fill="FFFFFF"/>
              <w:autoSpaceDE w:val="0"/>
              <w:autoSpaceDN w:val="0"/>
              <w:adjustRightInd w:val="0"/>
              <w:spacing w:before="269" w:line="276" w:lineRule="auto"/>
              <w:ind w:left="351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</w:rPr>
            </w:pPr>
          </w:p>
        </w:tc>
      </w:tr>
    </w:tbl>
    <w:p w:rsidR="001C4AE7" w:rsidRDefault="001C4AE7" w:rsidP="001C4AE7">
      <w:pPr>
        <w:pStyle w:val="20"/>
        <w:shd w:val="clear" w:color="auto" w:fill="auto"/>
        <w:spacing w:after="0" w:line="480" w:lineRule="exact"/>
        <w:ind w:right="240" w:firstLine="0"/>
      </w:pPr>
      <w:r>
        <w:t>ПОЛОЖЕНИЕ</w:t>
      </w:r>
    </w:p>
    <w:p w:rsidR="001C4AE7" w:rsidRDefault="001C4AE7" w:rsidP="001C4AE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C4AE7">
        <w:rPr>
          <w:b/>
          <w:sz w:val="28"/>
          <w:szCs w:val="28"/>
        </w:rPr>
        <w:t xml:space="preserve"> постоянно действующем практическом научно-методологическом семинаре для педагогов </w:t>
      </w:r>
    </w:p>
    <w:p w:rsidR="001C4AE7" w:rsidRDefault="001C4AE7" w:rsidP="001C4AE7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Краевого государственного бюджетного </w:t>
      </w:r>
    </w:p>
    <w:p w:rsidR="007820E1" w:rsidRDefault="007820E1" w:rsidP="001C4AE7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профессионального </w:t>
      </w:r>
      <w:r w:rsidR="001C4AE7">
        <w:rPr>
          <w:b/>
          <w:sz w:val="28"/>
        </w:rPr>
        <w:t xml:space="preserve">образовательного учреждения </w:t>
      </w:r>
    </w:p>
    <w:p w:rsidR="001C4AE7" w:rsidRDefault="001C4AE7" w:rsidP="001C4AE7">
      <w:pPr>
        <w:pStyle w:val="a7"/>
        <w:jc w:val="center"/>
        <w:rPr>
          <w:b/>
          <w:sz w:val="28"/>
        </w:rPr>
      </w:pPr>
      <w:r>
        <w:rPr>
          <w:b/>
          <w:sz w:val="28"/>
        </w:rPr>
        <w:t>«Ха</w:t>
      </w:r>
      <w:r w:rsidR="007820E1">
        <w:rPr>
          <w:b/>
          <w:sz w:val="28"/>
        </w:rPr>
        <w:t>баровский торгово-экономический</w:t>
      </w:r>
      <w:r>
        <w:rPr>
          <w:b/>
          <w:sz w:val="28"/>
        </w:rPr>
        <w:t xml:space="preserve"> техникум» </w:t>
      </w:r>
      <w:bookmarkStart w:id="0" w:name="_GoBack"/>
      <w:bookmarkEnd w:id="0"/>
    </w:p>
    <w:p w:rsidR="001C4AE7" w:rsidRDefault="001C4AE7" w:rsidP="00B55DCA">
      <w:pPr>
        <w:pStyle w:val="a7"/>
        <w:jc w:val="center"/>
        <w:rPr>
          <w:b/>
          <w:sz w:val="28"/>
        </w:rPr>
      </w:pPr>
      <w:r>
        <w:rPr>
          <w:b/>
          <w:sz w:val="28"/>
        </w:rPr>
        <w:t>(КГБ</w:t>
      </w:r>
      <w:r w:rsidR="007820E1">
        <w:rPr>
          <w:b/>
          <w:sz w:val="28"/>
        </w:rPr>
        <w:t xml:space="preserve"> П</w:t>
      </w:r>
      <w:r>
        <w:rPr>
          <w:b/>
          <w:sz w:val="28"/>
        </w:rPr>
        <w:t>ОУ ХТЭТ)</w:t>
      </w:r>
    </w:p>
    <w:p w:rsidR="00B55DCA" w:rsidRPr="00B55DCA" w:rsidRDefault="00B55DCA" w:rsidP="00B55DCA">
      <w:pPr>
        <w:pStyle w:val="a7"/>
        <w:jc w:val="center"/>
        <w:rPr>
          <w:b/>
          <w:sz w:val="28"/>
        </w:rPr>
      </w:pPr>
    </w:p>
    <w:p w:rsidR="0093607D" w:rsidRPr="001C4AE7" w:rsidRDefault="00C3368D">
      <w:pPr>
        <w:pStyle w:val="20"/>
        <w:shd w:val="clear" w:color="auto" w:fill="auto"/>
        <w:spacing w:after="0" w:line="480" w:lineRule="exact"/>
        <w:ind w:right="240" w:firstLine="0"/>
        <w:rPr>
          <w:sz w:val="28"/>
          <w:szCs w:val="28"/>
        </w:rPr>
      </w:pPr>
      <w:r w:rsidRPr="001C4AE7">
        <w:rPr>
          <w:sz w:val="28"/>
          <w:szCs w:val="28"/>
        </w:rPr>
        <w:t>1. Общие положения</w:t>
      </w:r>
    </w:p>
    <w:p w:rsidR="0093607D" w:rsidRPr="001C4AE7" w:rsidRDefault="003949D0" w:rsidP="00381D22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действующий практический н</w:t>
      </w:r>
      <w:r w:rsidR="001C4AE7">
        <w:rPr>
          <w:sz w:val="28"/>
          <w:szCs w:val="28"/>
        </w:rPr>
        <w:t xml:space="preserve">аучно-методологический </w:t>
      </w:r>
      <w:r w:rsidR="00C3368D" w:rsidRPr="001C4AE7">
        <w:rPr>
          <w:sz w:val="28"/>
          <w:szCs w:val="28"/>
        </w:rPr>
        <w:t>семинар</w:t>
      </w:r>
      <w:r w:rsidR="00FE6F06">
        <w:rPr>
          <w:sz w:val="28"/>
          <w:szCs w:val="28"/>
        </w:rPr>
        <w:t xml:space="preserve"> (далее семинар)</w:t>
      </w:r>
      <w:r w:rsidR="00C3368D" w:rsidRPr="001C4AE7">
        <w:rPr>
          <w:sz w:val="28"/>
          <w:szCs w:val="28"/>
        </w:rPr>
        <w:t xml:space="preserve"> - форма работы по повышению педагогического мастерства преподавателей техникума.</w:t>
      </w:r>
    </w:p>
    <w:p w:rsidR="001C4AE7" w:rsidRPr="00381D22" w:rsidRDefault="001C4AE7" w:rsidP="00381D22">
      <w:pPr>
        <w:pStyle w:val="21"/>
        <w:numPr>
          <w:ilvl w:val="0"/>
          <w:numId w:val="1"/>
        </w:numPr>
        <w:shd w:val="clear" w:color="auto" w:fill="auto"/>
        <w:tabs>
          <w:tab w:val="left" w:pos="0"/>
          <w:tab w:val="left" w:pos="723"/>
        </w:tabs>
        <w:spacing w:before="0" w:line="240" w:lineRule="auto"/>
        <w:ind w:right="40" w:firstLine="709"/>
        <w:rPr>
          <w:sz w:val="28"/>
          <w:szCs w:val="28"/>
        </w:rPr>
      </w:pPr>
      <w:r w:rsidRPr="00381D22">
        <w:rPr>
          <w:sz w:val="28"/>
          <w:szCs w:val="28"/>
        </w:rPr>
        <w:t xml:space="preserve">Деятельность </w:t>
      </w:r>
      <w:r w:rsidR="00381D22" w:rsidRPr="00381D22">
        <w:rPr>
          <w:sz w:val="28"/>
          <w:szCs w:val="28"/>
        </w:rPr>
        <w:t xml:space="preserve">семинара </w:t>
      </w:r>
      <w:r w:rsidRPr="00381D22">
        <w:rPr>
          <w:sz w:val="28"/>
          <w:szCs w:val="28"/>
        </w:rPr>
        <w:t>регламентируется нормативно-правовыми актами в области методической работы и настоящим Положением.</w:t>
      </w:r>
    </w:p>
    <w:p w:rsidR="00381D22" w:rsidRPr="001C4AE7" w:rsidRDefault="00381D22" w:rsidP="00381D22">
      <w:pPr>
        <w:pStyle w:val="1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</w:p>
    <w:p w:rsidR="0093607D" w:rsidRPr="001C4AE7" w:rsidRDefault="00381D22" w:rsidP="00381D22">
      <w:pPr>
        <w:pStyle w:val="20"/>
        <w:shd w:val="clear" w:color="auto" w:fill="auto"/>
        <w:tabs>
          <w:tab w:val="left" w:pos="0"/>
          <w:tab w:val="left" w:pos="2338"/>
        </w:tabs>
        <w:spacing w:after="0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C3368D" w:rsidRPr="001C4AE7">
        <w:rPr>
          <w:sz w:val="28"/>
          <w:szCs w:val="28"/>
        </w:rPr>
        <w:t>Цель и задачи семинара</w:t>
      </w:r>
    </w:p>
    <w:p w:rsidR="0093607D" w:rsidRPr="001C4AE7" w:rsidRDefault="00C3368D" w:rsidP="00381D22">
      <w:pPr>
        <w:pStyle w:val="11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1C4AE7">
        <w:rPr>
          <w:sz w:val="28"/>
          <w:szCs w:val="28"/>
        </w:rPr>
        <w:t xml:space="preserve">Цель </w:t>
      </w:r>
      <w:r w:rsidR="00890162">
        <w:rPr>
          <w:sz w:val="28"/>
          <w:szCs w:val="28"/>
        </w:rPr>
        <w:t xml:space="preserve">создания семинара </w:t>
      </w:r>
      <w:r w:rsidRPr="001C4AE7">
        <w:rPr>
          <w:sz w:val="28"/>
          <w:szCs w:val="28"/>
        </w:rPr>
        <w:t>- содействие освоению преподавателями современных достижений педагогической науки и передового педагогического опыта.</w:t>
      </w:r>
    </w:p>
    <w:p w:rsidR="0093607D" w:rsidRPr="001C4AE7" w:rsidRDefault="00C3368D" w:rsidP="00381D22">
      <w:pPr>
        <w:pStyle w:val="11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1C4AE7">
        <w:rPr>
          <w:sz w:val="28"/>
          <w:szCs w:val="28"/>
        </w:rPr>
        <w:t>Задачи:</w:t>
      </w:r>
    </w:p>
    <w:p w:rsidR="0093607D" w:rsidRPr="001C4AE7" w:rsidRDefault="00C3368D" w:rsidP="00381D2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92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1C4AE7">
        <w:rPr>
          <w:sz w:val="28"/>
          <w:szCs w:val="28"/>
        </w:rPr>
        <w:t>повышение квалификации преподавательского и руководящего состава образовательного учреждения;</w:t>
      </w:r>
    </w:p>
    <w:p w:rsidR="0093607D" w:rsidRPr="001C4AE7" w:rsidRDefault="00C3368D" w:rsidP="00381D2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92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1C4AE7">
        <w:rPr>
          <w:sz w:val="28"/>
          <w:szCs w:val="28"/>
        </w:rPr>
        <w:t>оказание помощи преподавателям в организации обучения и воспитания студентов;</w:t>
      </w:r>
    </w:p>
    <w:p w:rsidR="0093607D" w:rsidRPr="001C4AE7" w:rsidRDefault="00C3368D" w:rsidP="00381D2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92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1C4AE7">
        <w:rPr>
          <w:sz w:val="28"/>
          <w:szCs w:val="28"/>
        </w:rPr>
        <w:t>выработка единых требований к организации мероприяти</w:t>
      </w:r>
      <w:r w:rsidR="00FE6F06">
        <w:rPr>
          <w:sz w:val="28"/>
          <w:szCs w:val="28"/>
        </w:rPr>
        <w:t>й учебной и методической работы;</w:t>
      </w:r>
    </w:p>
    <w:p w:rsidR="0093607D" w:rsidRPr="001C4AE7" w:rsidRDefault="00C3368D" w:rsidP="00381D2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92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1C4AE7">
        <w:rPr>
          <w:sz w:val="28"/>
          <w:szCs w:val="28"/>
        </w:rPr>
        <w:t>мотивирование педагогов к совершенствованию собственной профессиональной деятельности</w:t>
      </w:r>
      <w:r w:rsidR="00FE6F06">
        <w:rPr>
          <w:sz w:val="28"/>
          <w:szCs w:val="28"/>
        </w:rPr>
        <w:t>;</w:t>
      </w:r>
    </w:p>
    <w:p w:rsidR="0093607D" w:rsidRPr="001C4AE7" w:rsidRDefault="00C3368D" w:rsidP="00381D2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92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1C4AE7">
        <w:rPr>
          <w:sz w:val="28"/>
          <w:szCs w:val="28"/>
        </w:rPr>
        <w:t>поиск новых, наиболее рациональных методов обучения и совершенствование, на этой основе, учебно-воспитательного процесса;</w:t>
      </w:r>
    </w:p>
    <w:p w:rsidR="0093607D" w:rsidRPr="001C4AE7" w:rsidRDefault="00C3368D" w:rsidP="00381D2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92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1C4AE7">
        <w:rPr>
          <w:sz w:val="28"/>
          <w:szCs w:val="28"/>
        </w:rPr>
        <w:lastRenderedPageBreak/>
        <w:t>обмен опытом педагогической деятельности, разработка и совершенствование частных методик преподавания;</w:t>
      </w:r>
    </w:p>
    <w:p w:rsidR="00381D22" w:rsidRDefault="00C3368D" w:rsidP="00381D2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92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1C4AE7">
        <w:rPr>
          <w:sz w:val="28"/>
          <w:szCs w:val="28"/>
        </w:rPr>
        <w:t xml:space="preserve">овладение современными методами и приёмами учебно - воспитательной работы с обучаемыми, творческое применение их на учебных </w:t>
      </w:r>
      <w:r w:rsidR="00381D22">
        <w:rPr>
          <w:sz w:val="28"/>
          <w:szCs w:val="28"/>
        </w:rPr>
        <w:t>занятиях и во внеучебной работе.</w:t>
      </w:r>
    </w:p>
    <w:p w:rsidR="00381D22" w:rsidRDefault="00381D22" w:rsidP="00381D22">
      <w:pPr>
        <w:pStyle w:val="11"/>
        <w:shd w:val="clear" w:color="auto" w:fill="auto"/>
        <w:tabs>
          <w:tab w:val="left" w:pos="0"/>
          <w:tab w:val="left" w:pos="922"/>
        </w:tabs>
        <w:spacing w:line="240" w:lineRule="auto"/>
        <w:ind w:right="20" w:firstLine="709"/>
        <w:jc w:val="both"/>
        <w:rPr>
          <w:sz w:val="28"/>
          <w:szCs w:val="28"/>
        </w:rPr>
      </w:pPr>
    </w:p>
    <w:p w:rsidR="0093607D" w:rsidRPr="00381D22" w:rsidRDefault="00381D22" w:rsidP="00381D22">
      <w:pPr>
        <w:pStyle w:val="11"/>
        <w:shd w:val="clear" w:color="auto" w:fill="auto"/>
        <w:tabs>
          <w:tab w:val="left" w:pos="0"/>
          <w:tab w:val="left" w:pos="922"/>
        </w:tabs>
        <w:spacing w:line="240" w:lineRule="auto"/>
        <w:ind w:right="20" w:firstLine="709"/>
        <w:jc w:val="center"/>
        <w:rPr>
          <w:b/>
          <w:sz w:val="28"/>
          <w:szCs w:val="28"/>
        </w:rPr>
      </w:pPr>
      <w:r w:rsidRPr="00381D22">
        <w:rPr>
          <w:b/>
          <w:sz w:val="28"/>
          <w:szCs w:val="28"/>
        </w:rPr>
        <w:t xml:space="preserve">3. </w:t>
      </w:r>
      <w:r w:rsidR="00C3368D" w:rsidRPr="00381D22">
        <w:rPr>
          <w:b/>
          <w:sz w:val="28"/>
          <w:szCs w:val="28"/>
        </w:rPr>
        <w:t>Порядок подготовки и проведения семинара</w:t>
      </w:r>
    </w:p>
    <w:p w:rsidR="0093607D" w:rsidRPr="001C4AE7" w:rsidRDefault="00890162" w:rsidP="00381D22">
      <w:pPr>
        <w:pStyle w:val="11"/>
        <w:shd w:val="clear" w:color="auto" w:fill="auto"/>
        <w:tabs>
          <w:tab w:val="left" w:pos="0"/>
          <w:tab w:val="left" w:pos="714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D22">
        <w:rPr>
          <w:sz w:val="28"/>
          <w:szCs w:val="28"/>
        </w:rPr>
        <w:t xml:space="preserve">.1. </w:t>
      </w:r>
      <w:r w:rsidR="00C3368D" w:rsidRPr="001C4AE7">
        <w:rPr>
          <w:sz w:val="28"/>
          <w:szCs w:val="28"/>
        </w:rPr>
        <w:t>Подготовку и проведение семинара осуществ</w:t>
      </w:r>
      <w:r w:rsidR="00381D22">
        <w:rPr>
          <w:sz w:val="28"/>
          <w:szCs w:val="28"/>
        </w:rPr>
        <w:t>ляет методическая служба техникума</w:t>
      </w:r>
      <w:r w:rsidR="00C3368D" w:rsidRPr="001C4AE7">
        <w:rPr>
          <w:sz w:val="28"/>
          <w:szCs w:val="28"/>
        </w:rPr>
        <w:t xml:space="preserve">. В его состав входят </w:t>
      </w:r>
      <w:r w:rsidR="00381D22">
        <w:rPr>
          <w:sz w:val="28"/>
          <w:szCs w:val="28"/>
        </w:rPr>
        <w:t xml:space="preserve">заместитель директора по научно-методической работе, </w:t>
      </w:r>
      <w:r w:rsidR="00C3368D" w:rsidRPr="001C4AE7">
        <w:rPr>
          <w:sz w:val="28"/>
          <w:szCs w:val="28"/>
        </w:rPr>
        <w:t>представители администрации, пр</w:t>
      </w:r>
      <w:r w:rsidR="00381D22">
        <w:rPr>
          <w:sz w:val="28"/>
          <w:szCs w:val="28"/>
        </w:rPr>
        <w:t>едседатели предметно-цикловых</w:t>
      </w:r>
      <w:r w:rsidR="00C3368D" w:rsidRPr="001C4AE7">
        <w:rPr>
          <w:sz w:val="28"/>
          <w:szCs w:val="28"/>
        </w:rPr>
        <w:t xml:space="preserve"> комиссий, методист</w:t>
      </w:r>
      <w:r w:rsidR="00381D22">
        <w:rPr>
          <w:sz w:val="28"/>
          <w:szCs w:val="28"/>
        </w:rPr>
        <w:t>ы</w:t>
      </w:r>
      <w:r w:rsidR="00C3368D" w:rsidRPr="001C4AE7">
        <w:rPr>
          <w:sz w:val="28"/>
          <w:szCs w:val="28"/>
        </w:rPr>
        <w:t>.</w:t>
      </w:r>
    </w:p>
    <w:p w:rsidR="0093607D" w:rsidRDefault="00890162" w:rsidP="00890162">
      <w:pPr>
        <w:pStyle w:val="11"/>
        <w:shd w:val="clear" w:color="auto" w:fill="auto"/>
        <w:tabs>
          <w:tab w:val="left" w:pos="0"/>
          <w:tab w:val="left" w:pos="714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3368D" w:rsidRPr="001C4AE7">
        <w:rPr>
          <w:sz w:val="28"/>
          <w:szCs w:val="28"/>
        </w:rPr>
        <w:t>Сроки, порядок проведения и регламент работы семинара определяет</w:t>
      </w:r>
      <w:r w:rsidR="00381D22">
        <w:rPr>
          <w:sz w:val="28"/>
          <w:szCs w:val="28"/>
        </w:rPr>
        <w:t xml:space="preserve"> заместитель директора по научно-методической работе</w:t>
      </w:r>
      <w:r w:rsidR="00C3368D" w:rsidRPr="001C4AE7">
        <w:rPr>
          <w:sz w:val="28"/>
          <w:szCs w:val="28"/>
        </w:rPr>
        <w:t xml:space="preserve">. Тематика семинара отражается в плане </w:t>
      </w:r>
      <w:r w:rsidR="00381D22">
        <w:rPr>
          <w:sz w:val="28"/>
          <w:szCs w:val="28"/>
        </w:rPr>
        <w:t>научно-</w:t>
      </w:r>
      <w:r w:rsidR="00C3368D" w:rsidRPr="001C4AE7">
        <w:rPr>
          <w:sz w:val="28"/>
          <w:szCs w:val="28"/>
        </w:rPr>
        <w:t>методической работы</w:t>
      </w:r>
      <w:r w:rsidR="00381D22">
        <w:rPr>
          <w:sz w:val="28"/>
          <w:szCs w:val="28"/>
        </w:rPr>
        <w:t xml:space="preserve"> техникума</w:t>
      </w:r>
      <w:r w:rsidR="00C3368D" w:rsidRPr="001C4AE7">
        <w:rPr>
          <w:sz w:val="28"/>
          <w:szCs w:val="28"/>
        </w:rPr>
        <w:t>.</w:t>
      </w:r>
    </w:p>
    <w:p w:rsidR="00B55DCA" w:rsidRDefault="00890162" w:rsidP="00B55DCA">
      <w:pPr>
        <w:pStyle w:val="21"/>
        <w:shd w:val="clear" w:color="auto" w:fill="auto"/>
        <w:tabs>
          <w:tab w:val="left" w:pos="709"/>
        </w:tabs>
        <w:spacing w:before="0"/>
        <w:ind w:left="40"/>
        <w:rPr>
          <w:sz w:val="28"/>
          <w:szCs w:val="28"/>
        </w:rPr>
      </w:pPr>
      <w:r>
        <w:rPr>
          <w:sz w:val="28"/>
          <w:szCs w:val="28"/>
        </w:rPr>
        <w:t>3.3.</w:t>
      </w:r>
      <w:r w:rsidR="00B55DCA" w:rsidRPr="00B55DCA">
        <w:rPr>
          <w:sz w:val="28"/>
          <w:szCs w:val="28"/>
        </w:rPr>
        <w:t>Заседания семинара проводятся не менее 5 раз в год.</w:t>
      </w:r>
    </w:p>
    <w:p w:rsidR="0093607D" w:rsidRDefault="000C1F8B" w:rsidP="00AC781F">
      <w:pPr>
        <w:pStyle w:val="21"/>
        <w:shd w:val="clear" w:color="auto" w:fill="auto"/>
        <w:tabs>
          <w:tab w:val="left" w:pos="709"/>
        </w:tabs>
        <w:spacing w:before="0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90162">
        <w:rPr>
          <w:sz w:val="28"/>
          <w:szCs w:val="28"/>
        </w:rPr>
        <w:t>Формой заключительного в учебном году семинара</w:t>
      </w:r>
      <w:r w:rsidR="00AC781F">
        <w:rPr>
          <w:sz w:val="28"/>
          <w:szCs w:val="28"/>
        </w:rPr>
        <w:t xml:space="preserve"> являются педагогические чтения.</w:t>
      </w:r>
    </w:p>
    <w:p w:rsidR="00B55DCA" w:rsidRDefault="00AC781F" w:rsidP="00AC781F">
      <w:pPr>
        <w:pStyle w:val="1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t>3.5</w:t>
      </w:r>
      <w:r w:rsidR="00890162">
        <w:t xml:space="preserve">. </w:t>
      </w:r>
      <w:r w:rsidR="00B55DCA" w:rsidRPr="00B55DCA">
        <w:rPr>
          <w:sz w:val="28"/>
          <w:szCs w:val="28"/>
        </w:rPr>
        <w:t xml:space="preserve">Слушателями семинара являются </w:t>
      </w:r>
      <w:r w:rsidR="00B55DCA" w:rsidRPr="001C4AE7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педагогические работники </w:t>
      </w:r>
      <w:r w:rsidR="00B55DCA" w:rsidRPr="00381D22">
        <w:rPr>
          <w:sz w:val="28"/>
          <w:szCs w:val="28"/>
        </w:rPr>
        <w:t>техникума.</w:t>
      </w:r>
    </w:p>
    <w:p w:rsidR="00B55DCA" w:rsidRPr="00890162" w:rsidRDefault="00AC781F" w:rsidP="00890162">
      <w:pPr>
        <w:pStyle w:val="21"/>
        <w:shd w:val="clear" w:color="auto" w:fill="auto"/>
        <w:tabs>
          <w:tab w:val="left" w:pos="728"/>
        </w:tabs>
        <w:spacing w:before="0"/>
        <w:ind w:left="40" w:right="20" w:firstLine="669"/>
        <w:rPr>
          <w:sz w:val="28"/>
          <w:szCs w:val="28"/>
        </w:rPr>
      </w:pPr>
      <w:r>
        <w:rPr>
          <w:sz w:val="28"/>
          <w:szCs w:val="28"/>
        </w:rPr>
        <w:t>3.6</w:t>
      </w:r>
      <w:r w:rsidR="00890162" w:rsidRPr="00890162">
        <w:rPr>
          <w:sz w:val="28"/>
          <w:szCs w:val="28"/>
        </w:rPr>
        <w:t xml:space="preserve">. </w:t>
      </w:r>
      <w:r w:rsidR="00B55DCA" w:rsidRPr="00890162">
        <w:rPr>
          <w:sz w:val="28"/>
          <w:szCs w:val="28"/>
        </w:rPr>
        <w:t>Для участия в семинаре могут быть приглашены специалисты других учебных заведений.</w:t>
      </w:r>
    </w:p>
    <w:p w:rsidR="00B55DCA" w:rsidRDefault="00AC781F" w:rsidP="00890162">
      <w:pPr>
        <w:pStyle w:val="21"/>
        <w:shd w:val="clear" w:color="auto" w:fill="auto"/>
        <w:tabs>
          <w:tab w:val="left" w:pos="728"/>
        </w:tabs>
        <w:spacing w:before="0"/>
        <w:ind w:left="40" w:right="20" w:firstLine="669"/>
        <w:rPr>
          <w:sz w:val="28"/>
          <w:szCs w:val="28"/>
        </w:rPr>
      </w:pPr>
      <w:r>
        <w:rPr>
          <w:sz w:val="28"/>
          <w:szCs w:val="28"/>
        </w:rPr>
        <w:t>3.7</w:t>
      </w:r>
      <w:r w:rsidR="00890162" w:rsidRPr="00890162">
        <w:rPr>
          <w:sz w:val="28"/>
          <w:szCs w:val="28"/>
        </w:rPr>
        <w:t xml:space="preserve">. </w:t>
      </w:r>
      <w:r w:rsidR="00B55DCA" w:rsidRPr="00890162">
        <w:rPr>
          <w:sz w:val="28"/>
          <w:szCs w:val="28"/>
        </w:rPr>
        <w:t>На заседаниях семинара заслушиваются обзорные лекции, доклады и краткие сообщения участников семинара по отдельным темам.</w:t>
      </w:r>
    </w:p>
    <w:p w:rsidR="00AC781F" w:rsidRPr="001C4AE7" w:rsidRDefault="00AC781F" w:rsidP="00890162">
      <w:pPr>
        <w:pStyle w:val="21"/>
        <w:shd w:val="clear" w:color="auto" w:fill="auto"/>
        <w:tabs>
          <w:tab w:val="left" w:pos="728"/>
        </w:tabs>
        <w:spacing w:before="0"/>
        <w:ind w:left="40" w:right="20" w:firstLine="669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1C4AE7">
        <w:rPr>
          <w:sz w:val="28"/>
          <w:szCs w:val="28"/>
        </w:rPr>
        <w:t>Участники семинара предоставляют материалы выступ</w:t>
      </w:r>
      <w:r>
        <w:rPr>
          <w:sz w:val="28"/>
          <w:szCs w:val="28"/>
        </w:rPr>
        <w:t>лений в форме сообщений, докладов, отчётов</w:t>
      </w:r>
      <w:r w:rsidRPr="001C4AE7">
        <w:rPr>
          <w:sz w:val="28"/>
          <w:szCs w:val="28"/>
        </w:rPr>
        <w:t>, презентаций и т.д.</w:t>
      </w:r>
    </w:p>
    <w:p w:rsidR="00B55DCA" w:rsidRDefault="00890162" w:rsidP="00890162">
      <w:pPr>
        <w:pStyle w:val="11"/>
        <w:shd w:val="clear" w:color="auto" w:fill="auto"/>
        <w:tabs>
          <w:tab w:val="left" w:pos="0"/>
        </w:tabs>
        <w:spacing w:line="240" w:lineRule="auto"/>
        <w:ind w:righ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C3368D" w:rsidRPr="001C4AE7">
        <w:rPr>
          <w:sz w:val="28"/>
          <w:szCs w:val="28"/>
        </w:rPr>
        <w:t>Рабочие материалы семинаров систематизируются, оформляются в виде методических разработок, рекомендаций и предост</w:t>
      </w:r>
      <w:r w:rsidR="00381D22">
        <w:rPr>
          <w:sz w:val="28"/>
          <w:szCs w:val="28"/>
        </w:rPr>
        <w:t>авляются для работы предметно-цикловых</w:t>
      </w:r>
      <w:r w:rsidR="00C3368D" w:rsidRPr="001C4AE7">
        <w:rPr>
          <w:sz w:val="28"/>
          <w:szCs w:val="28"/>
        </w:rPr>
        <w:t xml:space="preserve"> комиссий, отдельных преподавателей, для опубликования в печати.</w:t>
      </w:r>
    </w:p>
    <w:p w:rsidR="00890162" w:rsidRDefault="00890162" w:rsidP="00890162">
      <w:pPr>
        <w:pStyle w:val="11"/>
        <w:shd w:val="clear" w:color="auto" w:fill="auto"/>
        <w:tabs>
          <w:tab w:val="left" w:pos="0"/>
        </w:tabs>
        <w:spacing w:line="240" w:lineRule="auto"/>
        <w:ind w:right="20" w:firstLine="669"/>
        <w:jc w:val="both"/>
        <w:rPr>
          <w:sz w:val="28"/>
          <w:szCs w:val="28"/>
        </w:rPr>
      </w:pPr>
    </w:p>
    <w:p w:rsidR="0093607D" w:rsidRPr="001C4AE7" w:rsidRDefault="0093607D" w:rsidP="00890162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sectPr w:rsidR="0093607D" w:rsidRPr="001C4AE7" w:rsidSect="00381D22">
      <w:type w:val="continuous"/>
      <w:pgSz w:w="11909" w:h="16838"/>
      <w:pgMar w:top="1934" w:right="852" w:bottom="19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2D9" w:rsidRDefault="005262D9" w:rsidP="0093607D">
      <w:r>
        <w:separator/>
      </w:r>
    </w:p>
  </w:endnote>
  <w:endnote w:type="continuationSeparator" w:id="1">
    <w:p w:rsidR="005262D9" w:rsidRDefault="005262D9" w:rsidP="00936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2D9" w:rsidRDefault="005262D9"/>
  </w:footnote>
  <w:footnote w:type="continuationSeparator" w:id="1">
    <w:p w:rsidR="005262D9" w:rsidRDefault="005262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B26"/>
    <w:multiLevelType w:val="multilevel"/>
    <w:tmpl w:val="4C90C1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D5C95"/>
    <w:multiLevelType w:val="multilevel"/>
    <w:tmpl w:val="1A44E7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45097"/>
    <w:multiLevelType w:val="multilevel"/>
    <w:tmpl w:val="EC2012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5C3590"/>
    <w:multiLevelType w:val="multilevel"/>
    <w:tmpl w:val="0CDA4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72F2D"/>
    <w:multiLevelType w:val="multilevel"/>
    <w:tmpl w:val="3C526C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D9017F"/>
    <w:multiLevelType w:val="multilevel"/>
    <w:tmpl w:val="1E7AB2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A47BDE"/>
    <w:multiLevelType w:val="multilevel"/>
    <w:tmpl w:val="A46C4B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7A39A2"/>
    <w:multiLevelType w:val="multilevel"/>
    <w:tmpl w:val="6BFE7A8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3607D"/>
    <w:rsid w:val="000C1F8B"/>
    <w:rsid w:val="001575B0"/>
    <w:rsid w:val="001C4AE7"/>
    <w:rsid w:val="00317900"/>
    <w:rsid w:val="00381D22"/>
    <w:rsid w:val="003949D0"/>
    <w:rsid w:val="00405221"/>
    <w:rsid w:val="005262D9"/>
    <w:rsid w:val="007820E1"/>
    <w:rsid w:val="00890162"/>
    <w:rsid w:val="0093607D"/>
    <w:rsid w:val="00960BFF"/>
    <w:rsid w:val="00AC781F"/>
    <w:rsid w:val="00B55DCA"/>
    <w:rsid w:val="00BE13A1"/>
    <w:rsid w:val="00C3368D"/>
    <w:rsid w:val="00E46154"/>
    <w:rsid w:val="00F519F4"/>
    <w:rsid w:val="00FE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07D"/>
    <w:rPr>
      <w:color w:val="000000"/>
    </w:rPr>
  </w:style>
  <w:style w:type="paragraph" w:styleId="1">
    <w:name w:val="heading 1"/>
    <w:basedOn w:val="a"/>
    <w:next w:val="a"/>
    <w:link w:val="10"/>
    <w:qFormat/>
    <w:rsid w:val="001C4AE7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607D"/>
    <w:rPr>
      <w:color w:val="000080"/>
      <w:u w:val="single"/>
    </w:rPr>
  </w:style>
  <w:style w:type="character" w:customStyle="1" w:styleId="2Exact">
    <w:name w:val="Основной текст (2) Exact"/>
    <w:basedOn w:val="a0"/>
    <w:rsid w:val="00936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36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936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936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936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93607D"/>
    <w:pPr>
      <w:shd w:val="clear" w:color="auto" w:fill="FFFFFF"/>
      <w:spacing w:after="1800" w:line="0" w:lineRule="atLeast"/>
      <w:ind w:hanging="7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93607D"/>
    <w:pPr>
      <w:shd w:val="clear" w:color="auto" w:fill="FFFFFF"/>
      <w:spacing w:before="1800"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93607D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93607D"/>
    <w:pPr>
      <w:shd w:val="clear" w:color="auto" w:fill="FFFFFF"/>
      <w:spacing w:line="480" w:lineRule="exact"/>
      <w:ind w:hanging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1C4AE7"/>
    <w:rPr>
      <w:rFonts w:ascii="Times New Roman" w:eastAsia="Times New Roman" w:hAnsi="Times New Roman" w:cs="Times New Roman"/>
      <w:szCs w:val="20"/>
    </w:rPr>
  </w:style>
  <w:style w:type="paragraph" w:styleId="a5">
    <w:name w:val="Title"/>
    <w:basedOn w:val="a"/>
    <w:link w:val="a6"/>
    <w:qFormat/>
    <w:rsid w:val="001C4AE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1C4AE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1C4AE7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basedOn w:val="a0"/>
    <w:link w:val="a7"/>
    <w:rsid w:val="001C4AE7"/>
    <w:rPr>
      <w:rFonts w:ascii="Times New Roman" w:eastAsia="Times New Roman" w:hAnsi="Times New Roman" w:cs="Times New Roman"/>
      <w:szCs w:val="20"/>
    </w:rPr>
  </w:style>
  <w:style w:type="paragraph" w:customStyle="1" w:styleId="21">
    <w:name w:val="Основной текст2"/>
    <w:basedOn w:val="a"/>
    <w:rsid w:val="001C4AE7"/>
    <w:pPr>
      <w:shd w:val="clear" w:color="auto" w:fill="FFFFFF"/>
      <w:spacing w:before="12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B55DC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B55DCA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HTET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VPerevalskaya</cp:lastModifiedBy>
  <cp:revision>6</cp:revision>
  <cp:lastPrinted>2015-12-09T03:38:00Z</cp:lastPrinted>
  <dcterms:created xsi:type="dcterms:W3CDTF">2014-10-08T02:06:00Z</dcterms:created>
  <dcterms:modified xsi:type="dcterms:W3CDTF">2015-12-09T03:38:00Z</dcterms:modified>
</cp:coreProperties>
</file>